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B5" w:rsidRPr="000606B5" w:rsidRDefault="00F727B7" w:rsidP="000606B5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深圳</w:t>
      </w:r>
      <w:r w:rsidR="00796FB5">
        <w:rPr>
          <w:rFonts w:asciiTheme="minorEastAsia" w:hAnsiTheme="minorEastAsia" w:hint="eastAsia"/>
          <w:b/>
          <w:sz w:val="36"/>
          <w:szCs w:val="36"/>
        </w:rPr>
        <w:t>虚拟</w:t>
      </w:r>
      <w:r w:rsidR="00796FB5">
        <w:rPr>
          <w:rFonts w:asciiTheme="minorEastAsia" w:hAnsiTheme="minorEastAsia"/>
          <w:b/>
          <w:sz w:val="36"/>
          <w:szCs w:val="36"/>
        </w:rPr>
        <w:t>大学园</w:t>
      </w:r>
    </w:p>
    <w:p w:rsidR="00333703" w:rsidRDefault="00796FB5" w:rsidP="000606B5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36"/>
          <w:szCs w:val="36"/>
        </w:rPr>
        <w:t>演播厅中控系统升级改造</w:t>
      </w:r>
      <w:r w:rsidR="009F5B9A">
        <w:rPr>
          <w:rFonts w:asciiTheme="minorEastAsia" w:hAnsiTheme="minorEastAsia" w:hint="eastAsia"/>
          <w:b/>
          <w:sz w:val="36"/>
          <w:szCs w:val="36"/>
        </w:rPr>
        <w:t>项目</w:t>
      </w:r>
      <w:r w:rsidR="000606B5" w:rsidRPr="000606B5">
        <w:rPr>
          <w:rFonts w:asciiTheme="minorEastAsia" w:hAnsiTheme="minorEastAsia" w:hint="eastAsia"/>
          <w:b/>
          <w:sz w:val="36"/>
          <w:szCs w:val="36"/>
        </w:rPr>
        <w:t>招标</w:t>
      </w:r>
      <w:r w:rsidR="000606B5" w:rsidRPr="000606B5">
        <w:rPr>
          <w:rFonts w:asciiTheme="minorEastAsia" w:hAnsiTheme="minorEastAsia"/>
          <w:b/>
          <w:sz w:val="36"/>
          <w:szCs w:val="36"/>
        </w:rPr>
        <w:t>需求</w:t>
      </w:r>
    </w:p>
    <w:p w:rsidR="003E1DA5" w:rsidRPr="007B54F1" w:rsidRDefault="003E1DA5" w:rsidP="004A2DFE">
      <w:pPr>
        <w:pStyle w:val="2"/>
        <w:spacing w:after="7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7B54F1">
        <w:rPr>
          <w:rFonts w:asciiTheme="minorEastAsia" w:eastAsiaTheme="minorEastAsia" w:hAnsiTheme="minorEastAsia" w:hint="eastAsia"/>
          <w:sz w:val="24"/>
          <w:szCs w:val="24"/>
        </w:rPr>
        <w:t>一、</w:t>
      </w:r>
      <w:r w:rsidRPr="007B54F1">
        <w:rPr>
          <w:rFonts w:asciiTheme="minorEastAsia" w:eastAsiaTheme="minorEastAsia" w:hAnsiTheme="minorEastAsia"/>
          <w:sz w:val="24"/>
          <w:szCs w:val="24"/>
        </w:rPr>
        <w:t>招标</w:t>
      </w:r>
      <w:r w:rsidRPr="007B54F1">
        <w:rPr>
          <w:rFonts w:asciiTheme="minorEastAsia" w:eastAsiaTheme="minorEastAsia" w:hAnsiTheme="minorEastAsia" w:hint="eastAsia"/>
          <w:sz w:val="24"/>
          <w:szCs w:val="24"/>
        </w:rPr>
        <w:t>项目基本信息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7241"/>
      </w:tblGrid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项目编号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adjustRightInd w:val="0"/>
              <w:snapToGrid w:val="0"/>
              <w:rPr>
                <w:rFonts w:asciiTheme="minorEastAsia" w:hAnsiTheme="minorEastAsia"/>
              </w:rPr>
            </w:pP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项目名称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2B00C3" w:rsidP="003E1DA5">
            <w:pPr>
              <w:adjustRightInd w:val="0"/>
              <w:snapToGrid w:val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演播厅</w:t>
            </w:r>
            <w:r>
              <w:rPr>
                <w:rFonts w:asciiTheme="minorEastAsia" w:hAnsiTheme="minorEastAsia"/>
              </w:rPr>
              <w:t>中控系统升级改造项目</w:t>
            </w: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采购单位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463E92" w:rsidP="003E1DA5">
            <w:pPr>
              <w:adjustRightInd w:val="0"/>
              <w:snapToGrid w:val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深圳市</w:t>
            </w:r>
            <w:r w:rsidR="002B00C3">
              <w:rPr>
                <w:rFonts w:asciiTheme="minorEastAsia" w:hAnsiTheme="minorEastAsia" w:hint="eastAsia"/>
              </w:rPr>
              <w:t>虚拟</w:t>
            </w:r>
            <w:r w:rsidR="002B00C3">
              <w:rPr>
                <w:rFonts w:asciiTheme="minorEastAsia" w:hAnsiTheme="minorEastAsia"/>
              </w:rPr>
              <w:t>大学园</w:t>
            </w: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控制金额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A915B2" w:rsidP="00A915B2">
            <w:pPr>
              <w:adjustRightInd w:val="0"/>
              <w:snapToGrid w:val="0"/>
              <w:ind w:firstLineChars="50" w:firstLine="120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/>
                <w:b/>
              </w:rPr>
              <w:t>5</w:t>
            </w:r>
            <w:r w:rsidR="003E1DA5" w:rsidRPr="007B54F1">
              <w:rPr>
                <w:rFonts w:asciiTheme="minorEastAsia" w:hAnsiTheme="minorEastAsia" w:hint="eastAsia"/>
                <w:b/>
              </w:rPr>
              <w:t>万元。报价均不得</w:t>
            </w:r>
            <w:proofErr w:type="gramStart"/>
            <w:r w:rsidR="003E1DA5" w:rsidRPr="007B54F1">
              <w:rPr>
                <w:rFonts w:asciiTheme="minorEastAsia" w:hAnsiTheme="minorEastAsia" w:hint="eastAsia"/>
                <w:b/>
              </w:rPr>
              <w:t>超控制</w:t>
            </w:r>
            <w:proofErr w:type="gramEnd"/>
            <w:r w:rsidR="003E1DA5" w:rsidRPr="007B54F1">
              <w:rPr>
                <w:rFonts w:asciiTheme="minorEastAsia" w:hAnsiTheme="minorEastAsia" w:hint="eastAsia"/>
                <w:b/>
              </w:rPr>
              <w:t>价格，否则将导致废标。</w:t>
            </w: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交货期</w:t>
            </w:r>
          </w:p>
          <w:p w:rsidR="004A6452" w:rsidRPr="007B54F1" w:rsidRDefault="004A6452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  <w:kern w:val="0"/>
              </w:rPr>
              <w:t>交货地点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4A6452">
            <w:pPr>
              <w:adjustRightInd w:val="0"/>
              <w:snapToGrid w:val="0"/>
              <w:rPr>
                <w:rFonts w:asciiTheme="minorEastAsia" w:hAnsiTheme="minorEastAsia"/>
                <w:b/>
              </w:rPr>
            </w:pPr>
            <w:r w:rsidRPr="007B54F1">
              <w:rPr>
                <w:rFonts w:asciiTheme="minorEastAsia" w:hAnsiTheme="minorEastAsia" w:hint="eastAsia"/>
                <w:b/>
              </w:rPr>
              <w:t>在合同签订后</w:t>
            </w:r>
            <w:r w:rsidR="004A6452" w:rsidRPr="007B54F1">
              <w:rPr>
                <w:rFonts w:asciiTheme="minorEastAsia" w:hAnsiTheme="minorEastAsia" w:hint="eastAsia"/>
                <w:b/>
              </w:rPr>
              <w:t>30</w:t>
            </w:r>
            <w:r w:rsidRPr="007B54F1">
              <w:rPr>
                <w:rFonts w:asciiTheme="minorEastAsia" w:hAnsiTheme="minorEastAsia" w:hint="eastAsia"/>
                <w:b/>
              </w:rPr>
              <w:t>个日历日内完工</w:t>
            </w:r>
          </w:p>
          <w:p w:rsidR="004A6452" w:rsidRPr="007B54F1" w:rsidRDefault="004A6452" w:rsidP="004A6452">
            <w:pPr>
              <w:adjustRightInd w:val="0"/>
              <w:snapToGrid w:val="0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  <w:kern w:val="0"/>
              </w:rPr>
              <w:t>学校指定地点</w:t>
            </w: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售后服务要求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4A6452" w:rsidP="003E1DA5">
            <w:pPr>
              <w:spacing w:after="60" w:line="240" w:lineRule="atLeast"/>
              <w:ind w:rightChars="-159" w:right="-382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1.</w:t>
            </w:r>
            <w:r w:rsidR="003E1DA5" w:rsidRPr="007B54F1">
              <w:rPr>
                <w:rFonts w:asciiTheme="minorEastAsia" w:hAnsiTheme="minorEastAsia" w:hint="eastAsia"/>
              </w:rPr>
              <w:t>投标方必须为所有设备及集成提供不少于</w:t>
            </w:r>
            <w:r w:rsidR="005A60DA" w:rsidRPr="007B54F1">
              <w:rPr>
                <w:rFonts w:asciiTheme="minorEastAsia" w:hAnsiTheme="minorEastAsia" w:hint="eastAsia"/>
              </w:rPr>
              <w:t>1</w:t>
            </w:r>
            <w:r w:rsidR="003E1DA5" w:rsidRPr="007B54F1">
              <w:rPr>
                <w:rFonts w:asciiTheme="minorEastAsia" w:hAnsiTheme="minorEastAsia"/>
              </w:rPr>
              <w:t>年质保服务</w:t>
            </w:r>
            <w:r w:rsidRPr="007B54F1">
              <w:rPr>
                <w:rFonts w:asciiTheme="minorEastAsia" w:hAnsiTheme="minorEastAsia" w:hint="eastAsia"/>
                <w:color w:val="FF0000"/>
              </w:rPr>
              <w:t>（易耗品、</w:t>
            </w:r>
            <w:r w:rsidRPr="007B54F1">
              <w:rPr>
                <w:rFonts w:asciiTheme="minorEastAsia" w:hAnsiTheme="minorEastAsia"/>
                <w:color w:val="FF0000"/>
              </w:rPr>
              <w:t>计</w:t>
            </w:r>
            <w:r w:rsidRPr="007B54F1">
              <w:rPr>
                <w:rFonts w:asciiTheme="minorEastAsia" w:hAnsiTheme="minorEastAsia" w:hint="eastAsia"/>
                <w:color w:val="FF0000"/>
              </w:rPr>
              <w:t>清单中有特别要求的除外）</w:t>
            </w:r>
            <w:r w:rsidR="003E1DA5" w:rsidRPr="007B54F1">
              <w:rPr>
                <w:rFonts w:asciiTheme="minorEastAsia" w:hAnsiTheme="minorEastAsia"/>
              </w:rPr>
              <w:t>，从投标方获得用户正式颁发的书面工程竣工移交证书之日算起。</w:t>
            </w:r>
          </w:p>
          <w:p w:rsidR="004A6452" w:rsidRPr="007B54F1" w:rsidRDefault="004A6452" w:rsidP="003E1DA5">
            <w:pPr>
              <w:spacing w:after="60" w:line="240" w:lineRule="atLeast"/>
              <w:ind w:rightChars="-159" w:right="-382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2.服务响应：维修响应必须满足1小时内到达故障现场。</w:t>
            </w:r>
          </w:p>
          <w:p w:rsidR="003E1DA5" w:rsidRPr="007B54F1" w:rsidRDefault="004A6452" w:rsidP="003E1DA5">
            <w:pPr>
              <w:spacing w:after="60" w:line="240" w:lineRule="atLeast"/>
              <w:ind w:rightChars="-159" w:right="-382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3．</w:t>
            </w:r>
            <w:r w:rsidR="003E1DA5" w:rsidRPr="007B54F1">
              <w:rPr>
                <w:rFonts w:asciiTheme="minorEastAsia" w:hAnsiTheme="minorEastAsia" w:hint="eastAsia"/>
              </w:rPr>
              <w:t>在保修期内由于施工质量原因造成的任何损伤和损坏，投标方须免费负责修理或更换。</w:t>
            </w:r>
          </w:p>
          <w:p w:rsidR="003E1DA5" w:rsidRPr="007B54F1" w:rsidRDefault="004A6452" w:rsidP="003E1DA5">
            <w:pPr>
              <w:spacing w:after="60" w:line="240" w:lineRule="atLeast"/>
              <w:ind w:rightChars="-159" w:right="-382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4.</w:t>
            </w:r>
            <w:r w:rsidR="003E1DA5" w:rsidRPr="007B54F1">
              <w:rPr>
                <w:rFonts w:asciiTheme="minorEastAsia" w:hAnsiTheme="minorEastAsia" w:hint="eastAsia"/>
              </w:rPr>
              <w:t>在保修期结束前，须由投标方工程师和用户代表进行一次全面检查，任何缺陷必须由投标方负责修理或更换。在修复之后，投标方应将缺陷原因、修理内容、完成修理及恢复正常的时间和日期等报告用户。</w:t>
            </w:r>
          </w:p>
          <w:p w:rsidR="003E1DA5" w:rsidRPr="007B54F1" w:rsidRDefault="004A6452" w:rsidP="003E1DA5">
            <w:pPr>
              <w:spacing w:after="60" w:line="240" w:lineRule="atLeast"/>
              <w:ind w:rightChars="-159" w:right="-382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5.</w:t>
            </w:r>
            <w:r w:rsidR="003E1DA5" w:rsidRPr="007B54F1">
              <w:rPr>
                <w:rFonts w:asciiTheme="minorEastAsia" w:hAnsiTheme="minorEastAsia" w:hint="eastAsia"/>
              </w:rPr>
              <w:t>在保修期内由于产品本身质量原因造成的任何损伤和损坏，投标方须免费负责修理或更换。</w:t>
            </w:r>
          </w:p>
          <w:p w:rsidR="003E1DA5" w:rsidRPr="007B54F1" w:rsidRDefault="004A6452" w:rsidP="003E1DA5">
            <w:pPr>
              <w:spacing w:after="60"/>
              <w:rPr>
                <w:rFonts w:asciiTheme="minorEastAsia" w:hAnsiTheme="minorEastAsia"/>
                <w:b/>
              </w:rPr>
            </w:pPr>
            <w:r w:rsidRPr="007B54F1">
              <w:rPr>
                <w:rFonts w:asciiTheme="minorEastAsia" w:hAnsiTheme="minorEastAsia" w:hint="eastAsia"/>
              </w:rPr>
              <w:t>6.</w:t>
            </w:r>
            <w:r w:rsidR="003E1DA5" w:rsidRPr="007B54F1">
              <w:rPr>
                <w:rFonts w:asciiTheme="minorEastAsia" w:hAnsiTheme="minorEastAsia" w:hint="eastAsia"/>
              </w:rPr>
              <w:t>在系统运行之后用户管理人员提供培训、技术支持和维护服务。</w:t>
            </w:r>
          </w:p>
        </w:tc>
      </w:tr>
      <w:tr w:rsidR="003E1DA5" w:rsidRPr="007B54F1" w:rsidTr="009F5B9A">
        <w:trPr>
          <w:cantSplit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运输要求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adjustRightInd w:val="0"/>
              <w:snapToGrid w:val="0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本次采购的设备和材料必须是全新的，运输到达施工场地时的包装必须是原厂完整的。</w:t>
            </w:r>
          </w:p>
        </w:tc>
      </w:tr>
      <w:tr w:rsidR="003E1DA5" w:rsidRPr="007B54F1" w:rsidTr="009F5B9A">
        <w:trPr>
          <w:cantSplit/>
          <w:trHeight w:val="389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验收办法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52" w:rsidRPr="007B54F1" w:rsidRDefault="004A6452" w:rsidP="004A6452">
            <w:pPr>
              <w:spacing w:after="60" w:line="340" w:lineRule="exact"/>
              <w:rPr>
                <w:rFonts w:asciiTheme="minorEastAsia" w:hAnsiTheme="minorEastAsia" w:cs="Arial"/>
              </w:rPr>
            </w:pPr>
            <w:r w:rsidRPr="007B54F1">
              <w:rPr>
                <w:rFonts w:asciiTheme="minorEastAsia" w:hAnsiTheme="minorEastAsia" w:cs="Arial" w:hint="eastAsia"/>
              </w:rPr>
              <w:t>1、中标人将货物运送到采购人指定地点后，</w:t>
            </w:r>
            <w:r w:rsidRPr="007B54F1">
              <w:rPr>
                <w:rFonts w:asciiTheme="minorEastAsia" w:hAnsiTheme="minorEastAsia" w:hint="eastAsia"/>
                <w:kern w:val="0"/>
              </w:rPr>
              <w:t>并完成设备的安装调试和验收工作。</w:t>
            </w:r>
            <w:r w:rsidRPr="007B54F1">
              <w:rPr>
                <w:rFonts w:asciiTheme="minorEastAsia" w:hAnsiTheme="minorEastAsia" w:cs="Arial" w:hint="eastAsia"/>
              </w:rPr>
              <w:t>由双方按照招标文件要求，对所有货物进行核实查验，办理相关送货入库手续。在货物查验过程中，如发现有不合格的货物，中标人应无条件更换全新合格货物。</w:t>
            </w:r>
          </w:p>
          <w:p w:rsidR="003E1DA5" w:rsidRPr="007B54F1" w:rsidRDefault="004A6452" w:rsidP="004A6452">
            <w:pPr>
              <w:adjustRightInd w:val="0"/>
              <w:snapToGrid w:val="0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cs="Arial" w:hint="eastAsia"/>
              </w:rPr>
              <w:t>2、货物查验及样品检验结果均符合招标文件要求的，经采购人确认验收合格后，由采购人签署验收表，并由中标人在规定时间内完成送货。</w:t>
            </w:r>
          </w:p>
        </w:tc>
      </w:tr>
      <w:tr w:rsidR="003E1DA5" w:rsidRPr="007B54F1" w:rsidTr="009F5B9A">
        <w:trPr>
          <w:cantSplit/>
          <w:trHeight w:val="1098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3E1DA5" w:rsidP="003E1DA5">
            <w:pPr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 w:hint="eastAsia"/>
              </w:rPr>
              <w:t>付款方式</w:t>
            </w:r>
          </w:p>
        </w:tc>
        <w:tc>
          <w:tcPr>
            <w:tcW w:w="7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A5" w:rsidRPr="007B54F1" w:rsidRDefault="004A6452" w:rsidP="004A6452">
            <w:pPr>
              <w:adjustRightInd w:val="0"/>
              <w:snapToGrid w:val="0"/>
              <w:rPr>
                <w:rFonts w:asciiTheme="minorEastAsia" w:hAnsiTheme="minorEastAsia"/>
              </w:rPr>
            </w:pPr>
            <w:r w:rsidRPr="007B54F1">
              <w:rPr>
                <w:rFonts w:asciiTheme="minorEastAsia" w:hAnsiTheme="minorEastAsia"/>
              </w:rPr>
              <w:t>按深圳市财政</w:t>
            </w:r>
            <w:r w:rsidRPr="007B54F1">
              <w:rPr>
                <w:rFonts w:asciiTheme="minorEastAsia" w:hAnsiTheme="minorEastAsia" w:hint="eastAsia"/>
              </w:rPr>
              <w:t>委员会</w:t>
            </w:r>
            <w:r w:rsidRPr="007B54F1">
              <w:rPr>
                <w:rFonts w:asciiTheme="minorEastAsia" w:hAnsiTheme="minorEastAsia"/>
              </w:rPr>
              <w:t>有关规定执行</w:t>
            </w:r>
            <w:r w:rsidRPr="007B54F1">
              <w:rPr>
                <w:rFonts w:asciiTheme="minorEastAsia" w:hAnsiTheme="minorEastAsia" w:hint="eastAsia"/>
              </w:rPr>
              <w:t>，设备到安装验收合格无故障连续运行1个月后，并提供全额发票给招标人后，招标人办理相关付款手续，一次性付清货款。</w:t>
            </w:r>
          </w:p>
        </w:tc>
      </w:tr>
    </w:tbl>
    <w:p w:rsidR="003E1DA5" w:rsidRPr="007B54F1" w:rsidRDefault="005A1495" w:rsidP="005A1495">
      <w:pPr>
        <w:widowControl/>
        <w:jc w:val="left"/>
        <w:rPr>
          <w:rFonts w:asciiTheme="minorEastAsia" w:hAnsiTheme="minorEastAsia"/>
          <w:b/>
          <w:bCs/>
        </w:rPr>
      </w:pPr>
      <w:r w:rsidRPr="007B54F1">
        <w:rPr>
          <w:rFonts w:asciiTheme="minorEastAsia" w:hAnsiTheme="minorEastAsia"/>
          <w:b/>
          <w:bCs/>
        </w:rPr>
        <w:br w:type="page"/>
      </w:r>
    </w:p>
    <w:p w:rsidR="005266AA" w:rsidRDefault="005266AA" w:rsidP="005A1495">
      <w:pPr>
        <w:pStyle w:val="2"/>
        <w:spacing w:after="7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7B54F1">
        <w:rPr>
          <w:rFonts w:asciiTheme="minorEastAsia" w:eastAsiaTheme="minorEastAsia" w:hAnsiTheme="minorEastAsia" w:hint="eastAsia"/>
          <w:sz w:val="24"/>
          <w:szCs w:val="24"/>
        </w:rPr>
        <w:lastRenderedPageBreak/>
        <w:t>二、具体</w:t>
      </w:r>
      <w:r w:rsidRPr="007B54F1">
        <w:rPr>
          <w:rFonts w:asciiTheme="minorEastAsia" w:eastAsiaTheme="minorEastAsia" w:hAnsiTheme="minorEastAsia"/>
          <w:sz w:val="24"/>
          <w:szCs w:val="24"/>
        </w:rPr>
        <w:t>货物清单</w:t>
      </w:r>
      <w:r w:rsidR="00565156">
        <w:rPr>
          <w:rFonts w:asciiTheme="minorEastAsia" w:eastAsiaTheme="minorEastAsia" w:hAnsiTheme="minorEastAsia"/>
          <w:sz w:val="24"/>
          <w:szCs w:val="24"/>
        </w:rPr>
        <w:t>及技术要求</w:t>
      </w:r>
    </w:p>
    <w:p w:rsidR="00565156" w:rsidRDefault="00565156" w:rsidP="00321734">
      <w:pPr>
        <w:rPr>
          <w:rFonts w:asciiTheme="minorEastAsia" w:hAnsiTheme="minorEastAsia"/>
        </w:rPr>
      </w:pPr>
      <w:r w:rsidRPr="007B54F1">
        <w:rPr>
          <w:rFonts w:asciiTheme="minorEastAsia" w:hAnsiTheme="minorEastAsia" w:hint="eastAsia"/>
          <w:b/>
        </w:rPr>
        <w:t>说明：“▲”所标</w:t>
      </w:r>
      <w:r w:rsidRPr="007B54F1">
        <w:rPr>
          <w:rFonts w:asciiTheme="minorEastAsia" w:hAnsiTheme="minorEastAsia"/>
          <w:b/>
        </w:rPr>
        <w:t>参数</w:t>
      </w:r>
      <w:r w:rsidRPr="007B54F1">
        <w:rPr>
          <w:rFonts w:asciiTheme="minorEastAsia" w:hAnsiTheme="minorEastAsia" w:hint="eastAsia"/>
          <w:b/>
        </w:rPr>
        <w:t>为</w:t>
      </w:r>
      <w:r w:rsidRPr="007B54F1">
        <w:rPr>
          <w:rFonts w:asciiTheme="minorEastAsia" w:hAnsiTheme="minorEastAsia"/>
          <w:b/>
        </w:rPr>
        <w:t>专家</w:t>
      </w:r>
      <w:r w:rsidRPr="007B54F1">
        <w:rPr>
          <w:rFonts w:asciiTheme="minorEastAsia" w:hAnsiTheme="minorEastAsia" w:hint="eastAsia"/>
          <w:b/>
        </w:rPr>
        <w:t>进行</w:t>
      </w:r>
      <w:r w:rsidRPr="007B54F1">
        <w:rPr>
          <w:rFonts w:asciiTheme="minorEastAsia" w:hAnsiTheme="minorEastAsia"/>
          <w:b/>
        </w:rPr>
        <w:t>综合</w:t>
      </w:r>
      <w:r w:rsidRPr="007B54F1">
        <w:rPr>
          <w:rFonts w:asciiTheme="minorEastAsia" w:hAnsiTheme="minorEastAsia" w:hint="eastAsia"/>
          <w:b/>
        </w:rPr>
        <w:t>评分</w:t>
      </w:r>
      <w:r w:rsidRPr="007B54F1">
        <w:rPr>
          <w:rFonts w:asciiTheme="minorEastAsia" w:hAnsiTheme="minorEastAsia"/>
          <w:b/>
        </w:rPr>
        <w:t>的</w:t>
      </w:r>
      <w:r w:rsidRPr="007B54F1">
        <w:rPr>
          <w:rFonts w:asciiTheme="minorEastAsia" w:hAnsiTheme="minorEastAsia" w:hint="eastAsia"/>
          <w:b/>
        </w:rPr>
        <w:t>重要</w:t>
      </w:r>
      <w:r w:rsidRPr="007B54F1">
        <w:rPr>
          <w:rFonts w:asciiTheme="minorEastAsia" w:hAnsiTheme="minorEastAsia"/>
          <w:b/>
        </w:rPr>
        <w:t>参数</w:t>
      </w:r>
      <w:r w:rsidRPr="007B54F1">
        <w:rPr>
          <w:rFonts w:asciiTheme="minorEastAsia" w:hAnsiTheme="minorEastAsia" w:hint="eastAsia"/>
          <w:b/>
        </w:rPr>
        <w:t>，</w:t>
      </w:r>
      <w:r w:rsidRPr="007B54F1">
        <w:rPr>
          <w:rFonts w:asciiTheme="minorEastAsia" w:hAnsiTheme="minorEastAsia"/>
          <w:b/>
        </w:rPr>
        <w:t>但不</w:t>
      </w:r>
      <w:proofErr w:type="gramStart"/>
      <w:r w:rsidRPr="007B54F1">
        <w:rPr>
          <w:rFonts w:asciiTheme="minorEastAsia" w:hAnsiTheme="minorEastAsia"/>
          <w:b/>
        </w:rPr>
        <w:t>作为</w:t>
      </w:r>
      <w:r w:rsidRPr="007B54F1">
        <w:rPr>
          <w:rFonts w:asciiTheme="minorEastAsia" w:hAnsiTheme="minorEastAsia" w:hint="eastAsia"/>
          <w:b/>
        </w:rPr>
        <w:t>废标</w:t>
      </w:r>
      <w:r w:rsidRPr="007B54F1">
        <w:rPr>
          <w:rFonts w:asciiTheme="minorEastAsia" w:hAnsiTheme="minorEastAsia"/>
          <w:b/>
        </w:rPr>
        <w:t>条款</w:t>
      </w:r>
      <w:proofErr w:type="gramEnd"/>
      <w:r w:rsidRPr="007B54F1">
        <w:rPr>
          <w:rFonts w:asciiTheme="minorEastAsia" w:hAnsiTheme="minorEastAsia"/>
          <w:b/>
        </w:rPr>
        <w:t>。</w:t>
      </w:r>
    </w:p>
    <w:tbl>
      <w:tblPr>
        <w:tblW w:w="8818" w:type="dxa"/>
        <w:tblCellMar>
          <w:left w:w="0" w:type="dxa"/>
          <w:right w:w="0" w:type="dxa"/>
        </w:tblCellMar>
        <w:tblLook w:val="04A0"/>
      </w:tblPr>
      <w:tblGrid>
        <w:gridCol w:w="1080"/>
        <w:gridCol w:w="1180"/>
        <w:gridCol w:w="4398"/>
        <w:gridCol w:w="1080"/>
        <w:gridCol w:w="1080"/>
      </w:tblGrid>
      <w:tr w:rsidR="00565156" w:rsidRPr="00565156" w:rsidTr="00565156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widowControl/>
              <w:jc w:val="center"/>
              <w:rPr>
                <w:rFonts w:asciiTheme="minorEastAsia" w:hAnsiTheme="minorEastAsia"/>
                <w:b/>
                <w:bCs/>
                <w:color w:val="000000"/>
              </w:rPr>
            </w:pPr>
            <w:r w:rsidRPr="00565156">
              <w:rPr>
                <w:rFonts w:asciiTheme="minorEastAsia" w:hAnsiTheme="minorEastAsia" w:hint="eastAsia"/>
                <w:b/>
                <w:bCs/>
                <w:color w:val="000000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b/>
                <w:bCs/>
                <w:color w:val="000000"/>
              </w:rPr>
            </w:pPr>
            <w:r w:rsidRPr="00565156">
              <w:rPr>
                <w:rFonts w:asciiTheme="minorEastAsia" w:hAnsiTheme="minorEastAsia" w:hint="eastAsia"/>
                <w:b/>
                <w:bCs/>
                <w:color w:val="000000"/>
              </w:rPr>
              <w:t>货物名称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b/>
                <w:bCs/>
                <w:color w:val="000000"/>
              </w:rPr>
            </w:pPr>
            <w:r w:rsidRPr="00565156">
              <w:rPr>
                <w:rFonts w:asciiTheme="minorEastAsia" w:hAnsiTheme="minorEastAsia" w:hint="eastAsia"/>
                <w:b/>
                <w:bCs/>
                <w:color w:val="000000"/>
              </w:rPr>
              <w:t>技术参数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b/>
                <w:bCs/>
                <w:color w:val="000000"/>
              </w:rPr>
            </w:pPr>
            <w:r w:rsidRPr="00565156">
              <w:rPr>
                <w:rFonts w:asciiTheme="minorEastAsia" w:hAnsiTheme="minorEastAsia" w:hint="eastAsia"/>
                <w:b/>
                <w:bCs/>
                <w:color w:val="000000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b/>
                <w:bCs/>
                <w:color w:val="000000"/>
              </w:rPr>
            </w:pPr>
            <w:r w:rsidRPr="00565156">
              <w:rPr>
                <w:rFonts w:asciiTheme="minorEastAsia" w:hAnsiTheme="minorEastAsia" w:hint="eastAsia"/>
                <w:b/>
                <w:bCs/>
                <w:color w:val="000000"/>
              </w:rPr>
              <w:t>单位</w:t>
            </w:r>
          </w:p>
        </w:tc>
      </w:tr>
      <w:tr w:rsidR="00565156" w:rsidRPr="00565156" w:rsidTr="00D308C4">
        <w:trPr>
          <w:trHeight w:val="8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</w:rPr>
            </w:pPr>
            <w:r w:rsidRPr="00565156">
              <w:rPr>
                <w:rFonts w:asciiTheme="minorEastAsia" w:hAnsiTheme="minorEastAsia" w:hint="eastAsia"/>
              </w:rPr>
              <w:t>智能中控系统主机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高性能配置，超强处理控制能力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CPU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32位嵌入式ARM微处理器（两套），单套CPU主频高达533MIPS，双套CPU组合处理能力高达1066MIPS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内存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512Mb</w:t>
            </w:r>
            <w:proofErr w:type="gramStart"/>
            <w:r w:rsidRPr="00D22F90">
              <w:rPr>
                <w:rFonts w:asciiTheme="minorEastAsia" w:hAnsiTheme="minorEastAsia" w:hint="eastAsia"/>
                <w:color w:val="000000"/>
              </w:rPr>
              <w:t>标配内存</w:t>
            </w:r>
            <w:proofErr w:type="gramEnd"/>
            <w:r w:rsidRPr="00D22F90">
              <w:rPr>
                <w:rFonts w:asciiTheme="minorEastAsia" w:hAnsiTheme="minorEastAsia" w:hint="eastAsia"/>
                <w:color w:val="000000"/>
              </w:rPr>
              <w:t>，双套内存高达1G，可扩展至32G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内存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单套</w:t>
            </w:r>
            <w:proofErr w:type="gramStart"/>
            <w:r w:rsidRPr="00D22F90">
              <w:rPr>
                <w:rFonts w:asciiTheme="minorEastAsia" w:hAnsiTheme="minorEastAsia" w:hint="eastAsia"/>
                <w:color w:val="000000"/>
              </w:rPr>
              <w:t>主板标配</w:t>
            </w:r>
            <w:proofErr w:type="gramEnd"/>
            <w:r w:rsidRPr="00D22F90">
              <w:rPr>
                <w:rFonts w:asciiTheme="minorEastAsia" w:hAnsiTheme="minorEastAsia" w:hint="eastAsia"/>
                <w:color w:val="000000"/>
              </w:rPr>
              <w:t>1G Flash存储器，双套高达2G，可扩展至32G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多种控制协议端口，可控设备全方位覆盖</w:t>
            </w:r>
          </w:p>
          <w:p w:rsidR="00612947" w:rsidRPr="00D22F90" w:rsidRDefault="00D22F90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数字I/O端口</w:t>
            </w:r>
            <w:r>
              <w:rPr>
                <w:rFonts w:asciiTheme="minorEastAsia" w:hAnsiTheme="minorEastAsia" w:hint="eastAsia"/>
                <w:color w:val="000000"/>
              </w:rPr>
              <w:t>：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单机支持8路IO口，可扩展至32路</w:t>
            </w:r>
          </w:p>
          <w:p w:rsidR="00612947" w:rsidRPr="00D22F90" w:rsidRDefault="00D22F90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红外IR端口</w:t>
            </w:r>
            <w:r>
              <w:rPr>
                <w:rFonts w:asciiTheme="minorEastAsia" w:hAnsiTheme="minorEastAsia" w:hint="eastAsia"/>
                <w:color w:val="000000"/>
              </w:rPr>
              <w:t>：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单机支持8路红外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RS-232端口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单机支持8路双向RS-232，可扩展至32路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RS-422端口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单机支持8路RS-422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RS-485端口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单机支持8路RS-485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DMX512端口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单机支持高达8路DMX512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弱电继电器口</w:t>
            </w:r>
            <w:r w:rsidR="00D22F90">
              <w:rPr>
                <w:rFonts w:asciiTheme="minorEastAsia" w:hAnsiTheme="minorEastAsia" w:hint="eastAsia"/>
                <w:color w:val="000000"/>
              </w:rPr>
              <w:t>：</w:t>
            </w:r>
            <w:r w:rsidRPr="00D22F90">
              <w:rPr>
                <w:rFonts w:asciiTheme="minorEastAsia" w:hAnsiTheme="minorEastAsia" w:hint="eastAsia"/>
                <w:color w:val="000000"/>
              </w:rPr>
              <w:t>单机支持高达8路弱电（5V）继电器口</w:t>
            </w:r>
          </w:p>
          <w:p w:rsidR="00612947" w:rsidRPr="00D22F90" w:rsidRDefault="00D22F90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卡槽：9个控制卡槽，可插各种功能的控制卡或扩展卡，如串口控制卡，红外控制卡等，1个通信网络总线卡槽、2个电源卡槽</w:t>
            </w:r>
          </w:p>
          <w:p w:rsidR="00612947" w:rsidRPr="00D22F90" w:rsidRDefault="005D25BF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 w:rsidR="00612947" w:rsidRPr="00D22F90">
              <w:rPr>
                <w:rFonts w:asciiTheme="minorEastAsia" w:hAnsiTheme="minorEastAsia" w:hint="eastAsia"/>
                <w:color w:val="000000"/>
              </w:rPr>
              <w:t>LED灯光控制：支持0-24V模拟量调光和PWM调光这两种调光方式，其中PWM调光支持光纤远程调节</w:t>
            </w:r>
          </w:p>
          <w:p w:rsidR="00612947" w:rsidRPr="00D22F90" w:rsidRDefault="00612947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通讯协议：支持Ethernet、US-NET多种协议</w:t>
            </w:r>
          </w:p>
          <w:p w:rsidR="00D22F90" w:rsidRDefault="00612947" w:rsidP="00612947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电源：AC110-240V 50-60HZ</w:t>
            </w:r>
            <w:proofErr w:type="gramStart"/>
            <w:r w:rsidRPr="00D22F90">
              <w:rPr>
                <w:rFonts w:asciiTheme="minorEastAsia" w:hAnsiTheme="minorEastAsia" w:hint="eastAsia"/>
                <w:color w:val="000000"/>
              </w:rPr>
              <w:t>冗余双</w:t>
            </w:r>
            <w:proofErr w:type="gramEnd"/>
            <w:r w:rsidRPr="00D22F90">
              <w:rPr>
                <w:rFonts w:asciiTheme="minorEastAsia" w:hAnsiTheme="minorEastAsia" w:hint="eastAsia"/>
                <w:color w:val="000000"/>
              </w:rPr>
              <w:t>电源设计</w:t>
            </w:r>
          </w:p>
          <w:p w:rsidR="00D22F90" w:rsidRDefault="00565156" w:rsidP="00612947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Theme="minorEastAsia" w:hAnsiTheme="minorEastAsia" w:hint="eastAsia"/>
                <w:color w:val="000000"/>
              </w:rPr>
              <w:t>包含8根红外发射棒</w:t>
            </w:r>
          </w:p>
          <w:p w:rsidR="00565156" w:rsidRDefault="005D25BF" w:rsidP="00612947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 w:rsidR="00565156" w:rsidRPr="00D22F90">
              <w:rPr>
                <w:rFonts w:asciiTheme="minorEastAsia" w:hAnsiTheme="minorEastAsia" w:hint="eastAsia"/>
                <w:color w:val="000000"/>
              </w:rPr>
              <w:t>包含中</w:t>
            </w:r>
            <w:proofErr w:type="gramStart"/>
            <w:r w:rsidR="00565156" w:rsidRPr="00D22F90">
              <w:rPr>
                <w:rFonts w:asciiTheme="minorEastAsia" w:hAnsiTheme="minorEastAsia" w:hint="eastAsia"/>
                <w:color w:val="000000"/>
              </w:rPr>
              <w:t>控软件</w:t>
            </w:r>
            <w:proofErr w:type="gramEnd"/>
            <w:r w:rsidR="00565156" w:rsidRPr="00D22F90">
              <w:rPr>
                <w:rFonts w:asciiTheme="minorEastAsia" w:hAnsiTheme="minorEastAsia" w:hint="eastAsia"/>
                <w:color w:val="000000"/>
              </w:rPr>
              <w:t>系统</w:t>
            </w:r>
            <w:r>
              <w:rPr>
                <w:rFonts w:asciiTheme="minorEastAsia" w:hAnsiTheme="minorEastAsia" w:hint="eastAsia"/>
                <w:color w:val="000000"/>
              </w:rPr>
              <w:t>兼容</w:t>
            </w:r>
            <w:proofErr w:type="gramStart"/>
            <w:r>
              <w:rPr>
                <w:rFonts w:asciiTheme="minorEastAsia" w:hAnsiTheme="minorEastAsia" w:hint="eastAsia"/>
                <w:color w:val="000000"/>
              </w:rPr>
              <w:t>安卓及</w:t>
            </w:r>
            <w:proofErr w:type="spellStart"/>
            <w:proofErr w:type="gramEnd"/>
            <w:r>
              <w:rPr>
                <w:rFonts w:asciiTheme="minorEastAsia" w:hAnsiTheme="minorEastAsia" w:hint="eastAsia"/>
                <w:color w:val="000000"/>
              </w:rPr>
              <w:t>iOS</w:t>
            </w:r>
            <w:proofErr w:type="spellEnd"/>
            <w:r>
              <w:rPr>
                <w:rFonts w:asciiTheme="minorEastAsia" w:hAnsiTheme="minorEastAsia" w:hint="eastAsia"/>
                <w:color w:val="000000"/>
              </w:rPr>
              <w:t>系统</w:t>
            </w:r>
            <w:r w:rsidR="00565156" w:rsidRPr="00D22F90">
              <w:rPr>
                <w:rFonts w:asciiTheme="minorEastAsia" w:hAnsiTheme="minorEastAsia" w:hint="eastAsia"/>
                <w:color w:val="000000"/>
              </w:rPr>
              <w:t>，集成编程</w:t>
            </w:r>
          </w:p>
          <w:p w:rsidR="007527A2" w:rsidRPr="00D22F90" w:rsidRDefault="007527A2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>
              <w:rPr>
                <w:rFonts w:hint="eastAsia"/>
              </w:rPr>
              <w:t>投标供应商必须提供所投产品的质量检测报告。</w:t>
            </w:r>
          </w:p>
          <w:p w:rsidR="00565156" w:rsidRPr="005D25BF" w:rsidRDefault="00565156" w:rsidP="00D22F90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D22F90">
              <w:rPr>
                <w:rFonts w:ascii="宋体" w:hAnsi="宋体" w:hint="eastAsia"/>
              </w:rPr>
              <w:t>▲</w:t>
            </w:r>
            <w:r>
              <w:rPr>
                <w:rFonts w:hint="eastAsia"/>
              </w:rPr>
              <w:t>投标供应商必须提供所</w:t>
            </w:r>
            <w:proofErr w:type="gramStart"/>
            <w:r>
              <w:rPr>
                <w:rFonts w:hint="eastAsia"/>
              </w:rPr>
              <w:t>投产品原厂商</w:t>
            </w:r>
            <w:proofErr w:type="gramEnd"/>
            <w:r>
              <w:rPr>
                <w:rFonts w:hint="eastAsia"/>
              </w:rPr>
              <w:t>出具的技术参数盖章证明文件。</w:t>
            </w:r>
          </w:p>
          <w:p w:rsidR="00565156" w:rsidRPr="005D25BF" w:rsidRDefault="00565156" w:rsidP="00565156">
            <w:pPr>
              <w:pStyle w:val="a3"/>
              <w:numPr>
                <w:ilvl w:val="0"/>
                <w:numId w:val="24"/>
              </w:numPr>
              <w:ind w:firstLineChars="0"/>
              <w:rPr>
                <w:rFonts w:asciiTheme="minorEastAsia" w:hAnsiTheme="minorEastAsia"/>
                <w:color w:val="000000"/>
              </w:rPr>
            </w:pPr>
            <w:r w:rsidRPr="005D25BF">
              <w:rPr>
                <w:rFonts w:asciiTheme="minorEastAsia" w:hAnsiTheme="minorEastAsia" w:hint="eastAsia"/>
                <w:b/>
              </w:rPr>
              <w:t>▲</w:t>
            </w:r>
            <w:r w:rsidRPr="005D25BF">
              <w:rPr>
                <w:rFonts w:asciiTheme="minorEastAsia" w:hAnsiTheme="minorEastAsia" w:hint="eastAsia"/>
              </w:rPr>
              <w:t>为保障售后服务质量，投标人提供</w:t>
            </w:r>
            <w:r w:rsidR="00BD74C3">
              <w:rPr>
                <w:rFonts w:asciiTheme="minorEastAsia" w:hAnsiTheme="minorEastAsia" w:hint="eastAsia"/>
              </w:rPr>
              <w:lastRenderedPageBreak/>
              <w:t>厂商</w:t>
            </w:r>
            <w:r w:rsidRPr="005D25BF">
              <w:rPr>
                <w:rFonts w:asciiTheme="minorEastAsia" w:hAnsiTheme="minorEastAsia" w:hint="eastAsia"/>
              </w:rPr>
              <w:t>针对本项目的售后服务承诺。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台</w:t>
            </w:r>
          </w:p>
        </w:tc>
      </w:tr>
      <w:tr w:rsidR="00565156" w:rsidRPr="00565156" w:rsidTr="00D308C4">
        <w:trPr>
          <w:trHeight w:val="57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lastRenderedPageBreak/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</w:rPr>
            </w:pPr>
            <w:r w:rsidRPr="00565156">
              <w:rPr>
                <w:rFonts w:asciiTheme="minorEastAsia" w:hAnsiTheme="minorEastAsia" w:hint="eastAsia"/>
              </w:rPr>
              <w:t>8路电源控制器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Default="00565156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 xml:space="preserve">1.手动控制：在机器的正前方，有8个拨码开关，紧急情况下可以手动控制继电器的开关，在中控出现故障时可以使用这一功能，很好的保护其他的设备；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2.IO控制：在机器的内部有8个IO接口，在没有中控的情况下也能使用，用途更广；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3.协议兼容：兼容目前市面上用得比较广的中控网络协议；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4.ID选择：旋转的ID切换设置网络ID身份代码；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5.每路继电器都有三连接点的接线柱,具有常开与常闭的功能。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6.用于控制：灯光开关、窗帘开关、屏幕升降、投影机电动吊架升降等</w:t>
            </w:r>
          </w:p>
          <w:p w:rsidR="00D22F90" w:rsidRDefault="00D22F90" w:rsidP="00D22F90">
            <w:pPr>
              <w:jc w:val="left"/>
            </w:pPr>
            <w:r w:rsidRPr="00FF4632">
              <w:rPr>
                <w:rFonts w:ascii="宋体" w:hAnsi="宋体" w:hint="eastAsia"/>
              </w:rPr>
              <w:t>▲</w:t>
            </w:r>
            <w:r>
              <w:rPr>
                <w:rFonts w:ascii="宋体" w:hAnsi="宋体" w:hint="eastAsia"/>
              </w:rPr>
              <w:t>7.</w:t>
            </w:r>
            <w:r>
              <w:rPr>
                <w:rFonts w:hint="eastAsia"/>
              </w:rPr>
              <w:t>投标供应商必须提供所</w:t>
            </w:r>
            <w:proofErr w:type="gramStart"/>
            <w:r>
              <w:rPr>
                <w:rFonts w:hint="eastAsia"/>
              </w:rPr>
              <w:t>投产品原厂商</w:t>
            </w:r>
            <w:proofErr w:type="gramEnd"/>
            <w:r>
              <w:rPr>
                <w:rFonts w:hint="eastAsia"/>
              </w:rPr>
              <w:t>出具的技术参数盖章证明文件。</w:t>
            </w:r>
          </w:p>
          <w:p w:rsidR="00D22F90" w:rsidRPr="00565156" w:rsidRDefault="00D22F90" w:rsidP="00D22F90">
            <w:pPr>
              <w:rPr>
                <w:rFonts w:asciiTheme="minorEastAsia" w:hAnsiTheme="minorEastAsia"/>
                <w:color w:val="000000"/>
              </w:rPr>
            </w:pPr>
            <w:r w:rsidRPr="00FF4632">
              <w:rPr>
                <w:rFonts w:asciiTheme="minorEastAsia" w:hAnsiTheme="minorEastAsia" w:hint="eastAsia"/>
                <w:b/>
              </w:rPr>
              <w:t>▲</w:t>
            </w:r>
            <w:r w:rsidRPr="00D22F90">
              <w:rPr>
                <w:rFonts w:asciiTheme="minorEastAsia" w:hAnsiTheme="minorEastAsia" w:hint="eastAsia"/>
              </w:rPr>
              <w:t>8</w:t>
            </w:r>
            <w:r>
              <w:rPr>
                <w:rFonts w:asciiTheme="minorEastAsia" w:hAnsiTheme="minorEastAsia" w:hint="eastAsia"/>
                <w:b/>
              </w:rPr>
              <w:t>.</w:t>
            </w:r>
            <w:r w:rsidRPr="00FF4632">
              <w:rPr>
                <w:rFonts w:asciiTheme="minorEastAsia" w:hAnsiTheme="minorEastAsia" w:hint="eastAsia"/>
              </w:rPr>
              <w:t>为保障售后服务质量，投标人提供针</w:t>
            </w:r>
            <w:r w:rsidR="00BD74C3">
              <w:rPr>
                <w:rFonts w:asciiTheme="minorEastAsia" w:hAnsiTheme="minorEastAsia" w:hint="eastAsia"/>
              </w:rPr>
              <w:t>厂商</w:t>
            </w:r>
            <w:r w:rsidRPr="00FF4632">
              <w:rPr>
                <w:rFonts w:asciiTheme="minorEastAsia" w:hAnsiTheme="minorEastAsia" w:hint="eastAsia"/>
              </w:rPr>
              <w:t>对本项目的售后服务承诺。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台</w:t>
            </w:r>
          </w:p>
        </w:tc>
      </w:tr>
      <w:tr w:rsidR="00565156" w:rsidRPr="00565156" w:rsidTr="00565156">
        <w:trPr>
          <w:trHeight w:val="2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</w:rPr>
            </w:pPr>
            <w:r w:rsidRPr="00565156">
              <w:rPr>
                <w:rFonts w:asciiTheme="minorEastAsia" w:hAnsiTheme="minorEastAsia" w:hint="eastAsia"/>
              </w:rPr>
              <w:t>平板触摸屏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 xml:space="preserve">Retina 显示屏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9.7 英寸 (对角线) LED 背光 Multi-Touch 显示屏，具有 IPS 技术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2048 x 1536 像素分辨率，264 </w:t>
            </w:r>
            <w:proofErr w:type="spellStart"/>
            <w:r w:rsidRPr="00565156">
              <w:rPr>
                <w:rFonts w:asciiTheme="minorEastAsia" w:hAnsiTheme="minorEastAsia" w:hint="eastAsia"/>
                <w:color w:val="000000"/>
              </w:rPr>
              <w:t>ppi</w:t>
            </w:r>
            <w:proofErr w:type="spellEnd"/>
            <w:r w:rsidRPr="00565156">
              <w:rPr>
                <w:rFonts w:asciiTheme="minorEastAsia" w:hAnsiTheme="minorEastAsia" w:hint="eastAsia"/>
                <w:color w:val="000000"/>
              </w:rPr>
              <w:t xml:space="preserve">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采用防油渍防指纹涂层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64 位架构的 A7 芯片 M7 运动协处理器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无线网络 (802.11a/b/g/n)；双频 (2.4GHz 和 5GHz) 和 MIMO 技术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</w:r>
            <w:proofErr w:type="gramStart"/>
            <w:r w:rsidRPr="00565156">
              <w:rPr>
                <w:rFonts w:asciiTheme="minorEastAsia" w:hAnsiTheme="minorEastAsia" w:hint="eastAsia"/>
                <w:color w:val="000000"/>
              </w:rPr>
              <w:t>蓝牙</w:t>
            </w:r>
            <w:proofErr w:type="gramEnd"/>
            <w:r w:rsidRPr="00565156">
              <w:rPr>
                <w:rFonts w:asciiTheme="minorEastAsia" w:hAnsiTheme="minorEastAsia" w:hint="eastAsia"/>
                <w:color w:val="000000"/>
              </w:rPr>
              <w:t xml:space="preserve"> 4.0 技术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16GB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台</w:t>
            </w:r>
          </w:p>
        </w:tc>
      </w:tr>
      <w:tr w:rsidR="00565156" w:rsidRPr="00565156" w:rsidTr="00565156">
        <w:trPr>
          <w:trHeight w:val="22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</w:rPr>
            </w:pPr>
            <w:r w:rsidRPr="00565156">
              <w:rPr>
                <w:rFonts w:asciiTheme="minorEastAsia" w:hAnsiTheme="minorEastAsia" w:hint="eastAsia"/>
              </w:rPr>
              <w:t>无线路由器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 w:rsidP="007E3063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 xml:space="preserve">Wan口数量（无线路由） 1个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</w:r>
            <w:proofErr w:type="spellStart"/>
            <w:r w:rsidRPr="00565156">
              <w:rPr>
                <w:rFonts w:asciiTheme="minorEastAsia" w:hAnsiTheme="minorEastAsia" w:hint="eastAsia"/>
                <w:color w:val="000000"/>
              </w:rPr>
              <w:t>Lan</w:t>
            </w:r>
            <w:proofErr w:type="spellEnd"/>
            <w:r w:rsidRPr="00565156">
              <w:rPr>
                <w:rFonts w:asciiTheme="minorEastAsia" w:hAnsiTheme="minorEastAsia" w:hint="eastAsia"/>
                <w:color w:val="000000"/>
              </w:rPr>
              <w:t xml:space="preserve">口数量（无线路由） 4个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无线桥接 支持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支持WPS 支持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无线传输率 300Mbps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传输标准 IEEE 802.11b/g/n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 xml:space="preserve">传输频段 2.4GHz </w:t>
            </w:r>
            <w:r w:rsidRPr="00565156">
              <w:rPr>
                <w:rFonts w:asciiTheme="minorEastAsia" w:hAnsiTheme="minorEastAsia" w:hint="eastAsia"/>
                <w:color w:val="000000"/>
              </w:rPr>
              <w:br/>
              <w:t>网络协议 TCP/IP协议</w:t>
            </w:r>
            <w:r w:rsidR="007E3063">
              <w:rPr>
                <w:rFonts w:asciiTheme="minorEastAsia" w:hAnsiTheme="minorEastAsia" w:hint="eastAsia"/>
                <w:color w:val="000000"/>
              </w:rPr>
              <w:t xml:space="preserve"> </w:t>
            </w:r>
            <w:r w:rsidRPr="00565156">
              <w:rPr>
                <w:rFonts w:asciiTheme="minorEastAsia" w:hAnsiTheme="minorEastAsia" w:hint="eastAsia"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台</w:t>
            </w:r>
          </w:p>
        </w:tc>
      </w:tr>
      <w:tr w:rsidR="00565156" w:rsidRPr="00565156" w:rsidTr="00565156">
        <w:trPr>
          <w:trHeight w:val="8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left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线路整理改造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电源线路、音频线路、视频线路、控制线路等线路检测、整理、改造，打印标签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项</w:t>
            </w:r>
          </w:p>
        </w:tc>
      </w:tr>
      <w:tr w:rsidR="00565156" w:rsidRPr="00565156" w:rsidTr="00565156">
        <w:trPr>
          <w:trHeight w:val="5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left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线材辅材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整理改造所需线材辅材，打印标签等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项</w:t>
            </w:r>
          </w:p>
        </w:tc>
      </w:tr>
      <w:tr w:rsidR="00565156" w:rsidRPr="00565156" w:rsidTr="00565156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lastRenderedPageBreak/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</w:rPr>
            </w:pPr>
            <w:r w:rsidRPr="00565156">
              <w:rPr>
                <w:rFonts w:asciiTheme="minorEastAsia" w:hAnsiTheme="minorEastAsia" w:hint="eastAsia"/>
              </w:rPr>
              <w:t>安装及调试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老旧设备拆除，新设备安装及系统联调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65156" w:rsidRPr="00565156" w:rsidRDefault="00565156">
            <w:pPr>
              <w:jc w:val="center"/>
              <w:rPr>
                <w:rFonts w:asciiTheme="minorEastAsia" w:hAnsiTheme="minorEastAsia"/>
                <w:color w:val="000000"/>
              </w:rPr>
            </w:pPr>
            <w:r w:rsidRPr="00565156">
              <w:rPr>
                <w:rFonts w:asciiTheme="minorEastAsia" w:hAnsiTheme="minorEastAsia" w:hint="eastAsia"/>
                <w:color w:val="000000"/>
              </w:rPr>
              <w:t>项</w:t>
            </w:r>
          </w:p>
        </w:tc>
      </w:tr>
    </w:tbl>
    <w:p w:rsidR="00565156" w:rsidRPr="005D25BF" w:rsidRDefault="00565156" w:rsidP="005D25BF"/>
    <w:sectPr w:rsidR="00565156" w:rsidRPr="005D25BF" w:rsidSect="001B59A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92B" w:rsidRDefault="00B3792B" w:rsidP="00DD378A">
      <w:r>
        <w:separator/>
      </w:r>
    </w:p>
  </w:endnote>
  <w:endnote w:type="continuationSeparator" w:id="0">
    <w:p w:rsidR="00B3792B" w:rsidRDefault="00B3792B" w:rsidP="00DD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92B" w:rsidRDefault="00B3792B" w:rsidP="00DD378A">
      <w:r>
        <w:separator/>
      </w:r>
    </w:p>
  </w:footnote>
  <w:footnote w:type="continuationSeparator" w:id="0">
    <w:p w:rsidR="00B3792B" w:rsidRDefault="00B3792B" w:rsidP="00DD3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80A"/>
    <w:multiLevelType w:val="hybridMultilevel"/>
    <w:tmpl w:val="C7B6065A"/>
    <w:lvl w:ilvl="0" w:tplc="CA825C7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FD2627"/>
    <w:multiLevelType w:val="hybridMultilevel"/>
    <w:tmpl w:val="D13ED7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429ED"/>
    <w:multiLevelType w:val="hybridMultilevel"/>
    <w:tmpl w:val="6386A4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4B1052"/>
    <w:multiLevelType w:val="hybridMultilevel"/>
    <w:tmpl w:val="8C1476FC"/>
    <w:lvl w:ilvl="0" w:tplc="D9AAD5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4B4FAB"/>
    <w:multiLevelType w:val="hybridMultilevel"/>
    <w:tmpl w:val="0EF41D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FF32A2"/>
    <w:multiLevelType w:val="hybridMultilevel"/>
    <w:tmpl w:val="C45EDE00"/>
    <w:lvl w:ilvl="0" w:tplc="0D6E9872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26CB6BBE"/>
    <w:multiLevelType w:val="hybridMultilevel"/>
    <w:tmpl w:val="EDF45DBA"/>
    <w:lvl w:ilvl="0" w:tplc="157EE9B4">
      <w:start w:val="1"/>
      <w:numFmt w:val="decimal"/>
      <w:lvlText w:val="(%1)"/>
      <w:lvlJc w:val="left"/>
      <w:pPr>
        <w:ind w:left="533" w:hanging="420"/>
      </w:pPr>
      <w:rPr>
        <w:rFonts w:hint="eastAsia"/>
        <w:color w:val="FF0000"/>
      </w:rPr>
    </w:lvl>
    <w:lvl w:ilvl="1" w:tplc="FFEEF3E8">
      <w:start w:val="1"/>
      <w:numFmt w:val="japaneseCounting"/>
      <w:lvlText w:val="%2、"/>
      <w:lvlJc w:val="left"/>
      <w:pPr>
        <w:ind w:left="1043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7">
    <w:nsid w:val="281F6F98"/>
    <w:multiLevelType w:val="hybridMultilevel"/>
    <w:tmpl w:val="DA1CF0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E4285B"/>
    <w:multiLevelType w:val="hybridMultilevel"/>
    <w:tmpl w:val="6386A4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1193C9C"/>
    <w:multiLevelType w:val="multilevel"/>
    <w:tmpl w:val="31193C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512BCA"/>
    <w:multiLevelType w:val="hybridMultilevel"/>
    <w:tmpl w:val="6386A4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9178A4"/>
    <w:multiLevelType w:val="hybridMultilevel"/>
    <w:tmpl w:val="1C1EF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553607E"/>
    <w:multiLevelType w:val="hybridMultilevel"/>
    <w:tmpl w:val="4938475A"/>
    <w:lvl w:ilvl="0" w:tplc="DC9E2FCE">
      <w:numFmt w:val="bullet"/>
      <w:lvlText w:val="▲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E74996"/>
    <w:multiLevelType w:val="hybridMultilevel"/>
    <w:tmpl w:val="A7F02330"/>
    <w:lvl w:ilvl="0" w:tplc="36D611E4">
      <w:start w:val="1"/>
      <w:numFmt w:val="decimal"/>
      <w:lvlText w:val="%1、"/>
      <w:lvlJc w:val="left"/>
      <w:pPr>
        <w:ind w:left="612" w:hanging="360"/>
      </w:pPr>
      <w:rPr>
        <w:rFonts w:ascii="宋体" w:eastAsia="宋体" w:hAnsi="宋体"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45C420EC"/>
    <w:multiLevelType w:val="hybridMultilevel"/>
    <w:tmpl w:val="58B8FB5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74D2A69"/>
    <w:multiLevelType w:val="hybridMultilevel"/>
    <w:tmpl w:val="4C5A84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F13442B"/>
    <w:multiLevelType w:val="hybridMultilevel"/>
    <w:tmpl w:val="5DDE8002"/>
    <w:lvl w:ilvl="0" w:tplc="897A8FF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2CC1176"/>
    <w:multiLevelType w:val="hybridMultilevel"/>
    <w:tmpl w:val="3894F99E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>
    <w:nsid w:val="6791626B"/>
    <w:multiLevelType w:val="hybridMultilevel"/>
    <w:tmpl w:val="6386A4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EFB579A"/>
    <w:multiLevelType w:val="hybridMultilevel"/>
    <w:tmpl w:val="8B0E01EE"/>
    <w:lvl w:ilvl="0" w:tplc="8FA8C238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40B0DA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>
    <w:nsid w:val="76E6217D"/>
    <w:multiLevelType w:val="hybridMultilevel"/>
    <w:tmpl w:val="D0E8DBF2"/>
    <w:lvl w:ilvl="0" w:tplc="04090011">
      <w:start w:val="1"/>
      <w:numFmt w:val="decimal"/>
      <w:lvlText w:val="%1)"/>
      <w:lvlJc w:val="left"/>
      <w:pPr>
        <w:ind w:left="1066" w:hanging="480"/>
      </w:pPr>
    </w:lvl>
    <w:lvl w:ilvl="1" w:tplc="04090019" w:tentative="1">
      <w:start w:val="1"/>
      <w:numFmt w:val="lowerLetter"/>
      <w:lvlText w:val="%2)"/>
      <w:lvlJc w:val="left"/>
      <w:pPr>
        <w:ind w:left="1546" w:hanging="480"/>
      </w:pPr>
    </w:lvl>
    <w:lvl w:ilvl="2" w:tplc="0409001B" w:tentative="1">
      <w:start w:val="1"/>
      <w:numFmt w:val="lowerRoman"/>
      <w:lvlText w:val="%3."/>
      <w:lvlJc w:val="right"/>
      <w:pPr>
        <w:ind w:left="2026" w:hanging="480"/>
      </w:pPr>
    </w:lvl>
    <w:lvl w:ilvl="3" w:tplc="0409000F" w:tentative="1">
      <w:start w:val="1"/>
      <w:numFmt w:val="decimal"/>
      <w:lvlText w:val="%4."/>
      <w:lvlJc w:val="left"/>
      <w:pPr>
        <w:ind w:left="2506" w:hanging="480"/>
      </w:pPr>
    </w:lvl>
    <w:lvl w:ilvl="4" w:tplc="04090019" w:tentative="1">
      <w:start w:val="1"/>
      <w:numFmt w:val="lowerLetter"/>
      <w:lvlText w:val="%5)"/>
      <w:lvlJc w:val="left"/>
      <w:pPr>
        <w:ind w:left="2986" w:hanging="480"/>
      </w:pPr>
    </w:lvl>
    <w:lvl w:ilvl="5" w:tplc="0409001B" w:tentative="1">
      <w:start w:val="1"/>
      <w:numFmt w:val="lowerRoman"/>
      <w:lvlText w:val="%6."/>
      <w:lvlJc w:val="right"/>
      <w:pPr>
        <w:ind w:left="3466" w:hanging="480"/>
      </w:pPr>
    </w:lvl>
    <w:lvl w:ilvl="6" w:tplc="0409000F" w:tentative="1">
      <w:start w:val="1"/>
      <w:numFmt w:val="decimal"/>
      <w:lvlText w:val="%7."/>
      <w:lvlJc w:val="left"/>
      <w:pPr>
        <w:ind w:left="3946" w:hanging="480"/>
      </w:pPr>
    </w:lvl>
    <w:lvl w:ilvl="7" w:tplc="04090019" w:tentative="1">
      <w:start w:val="1"/>
      <w:numFmt w:val="lowerLetter"/>
      <w:lvlText w:val="%8)"/>
      <w:lvlJc w:val="left"/>
      <w:pPr>
        <w:ind w:left="4426" w:hanging="480"/>
      </w:pPr>
    </w:lvl>
    <w:lvl w:ilvl="8" w:tplc="0409001B" w:tentative="1">
      <w:start w:val="1"/>
      <w:numFmt w:val="lowerRoman"/>
      <w:lvlText w:val="%9."/>
      <w:lvlJc w:val="right"/>
      <w:pPr>
        <w:ind w:left="4906" w:hanging="480"/>
      </w:pPr>
    </w:lvl>
  </w:abstractNum>
  <w:abstractNum w:abstractNumId="22">
    <w:nsid w:val="7F0E0A6D"/>
    <w:multiLevelType w:val="multilevel"/>
    <w:tmpl w:val="7F0E0A6D"/>
    <w:lvl w:ilvl="0">
      <w:start w:val="1"/>
      <w:numFmt w:val="chineseCountingThousand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F385F58"/>
    <w:multiLevelType w:val="multilevel"/>
    <w:tmpl w:val="7F385F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0"/>
  </w:num>
  <w:num w:numId="4">
    <w:abstractNumId w:val="21"/>
  </w:num>
  <w:num w:numId="5">
    <w:abstractNumId w:val="18"/>
  </w:num>
  <w:num w:numId="6">
    <w:abstractNumId w:val="6"/>
  </w:num>
  <w:num w:numId="7">
    <w:abstractNumId w:val="20"/>
  </w:num>
  <w:num w:numId="8">
    <w:abstractNumId w:val="10"/>
  </w:num>
  <w:num w:numId="9">
    <w:abstractNumId w:val="9"/>
  </w:num>
  <w:num w:numId="10">
    <w:abstractNumId w:val="23"/>
  </w:num>
  <w:num w:numId="11">
    <w:abstractNumId w:val="8"/>
  </w:num>
  <w:num w:numId="12">
    <w:abstractNumId w:val="2"/>
  </w:num>
  <w:num w:numId="13">
    <w:abstractNumId w:val="19"/>
  </w:num>
  <w:num w:numId="14">
    <w:abstractNumId w:val="3"/>
  </w:num>
  <w:num w:numId="15">
    <w:abstractNumId w:val="17"/>
  </w:num>
  <w:num w:numId="16">
    <w:abstractNumId w:val="13"/>
  </w:num>
  <w:num w:numId="17">
    <w:abstractNumId w:val="1"/>
  </w:num>
  <w:num w:numId="18">
    <w:abstractNumId w:val="15"/>
  </w:num>
  <w:num w:numId="19">
    <w:abstractNumId w:val="11"/>
  </w:num>
  <w:num w:numId="20">
    <w:abstractNumId w:val="4"/>
  </w:num>
  <w:num w:numId="21">
    <w:abstractNumId w:val="12"/>
  </w:num>
  <w:num w:numId="22">
    <w:abstractNumId w:val="22"/>
  </w:num>
  <w:num w:numId="23">
    <w:abstractNumId w:val="5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DA5"/>
    <w:rsid w:val="000606B5"/>
    <w:rsid w:val="0007544F"/>
    <w:rsid w:val="000D0EC7"/>
    <w:rsid w:val="001642EE"/>
    <w:rsid w:val="00195B69"/>
    <w:rsid w:val="001B59A2"/>
    <w:rsid w:val="001D77DE"/>
    <w:rsid w:val="001E4413"/>
    <w:rsid w:val="001F3900"/>
    <w:rsid w:val="001F519E"/>
    <w:rsid w:val="00216372"/>
    <w:rsid w:val="00244539"/>
    <w:rsid w:val="002765F9"/>
    <w:rsid w:val="00285F91"/>
    <w:rsid w:val="00294AB3"/>
    <w:rsid w:val="002A5DF7"/>
    <w:rsid w:val="002B00C3"/>
    <w:rsid w:val="002E7123"/>
    <w:rsid w:val="00321734"/>
    <w:rsid w:val="00322322"/>
    <w:rsid w:val="00323C39"/>
    <w:rsid w:val="00333703"/>
    <w:rsid w:val="00352CE6"/>
    <w:rsid w:val="00360DE1"/>
    <w:rsid w:val="00393EAC"/>
    <w:rsid w:val="003E1DA5"/>
    <w:rsid w:val="003E5344"/>
    <w:rsid w:val="003F28A2"/>
    <w:rsid w:val="004332D8"/>
    <w:rsid w:val="004433B0"/>
    <w:rsid w:val="004537E8"/>
    <w:rsid w:val="00463E92"/>
    <w:rsid w:val="0047410B"/>
    <w:rsid w:val="004952D3"/>
    <w:rsid w:val="004A2DFE"/>
    <w:rsid w:val="004A6452"/>
    <w:rsid w:val="004D272F"/>
    <w:rsid w:val="004E18CD"/>
    <w:rsid w:val="004E2910"/>
    <w:rsid w:val="004F1581"/>
    <w:rsid w:val="005266AA"/>
    <w:rsid w:val="00540A07"/>
    <w:rsid w:val="00562149"/>
    <w:rsid w:val="00565156"/>
    <w:rsid w:val="00570077"/>
    <w:rsid w:val="00585D41"/>
    <w:rsid w:val="005A1495"/>
    <w:rsid w:val="005A60DA"/>
    <w:rsid w:val="005D25BF"/>
    <w:rsid w:val="00612947"/>
    <w:rsid w:val="006256E8"/>
    <w:rsid w:val="00654A37"/>
    <w:rsid w:val="0067096C"/>
    <w:rsid w:val="006764D6"/>
    <w:rsid w:val="00676EA5"/>
    <w:rsid w:val="00684FCF"/>
    <w:rsid w:val="00723D3B"/>
    <w:rsid w:val="00724655"/>
    <w:rsid w:val="007527A2"/>
    <w:rsid w:val="00795F09"/>
    <w:rsid w:val="00796FB5"/>
    <w:rsid w:val="007B54F1"/>
    <w:rsid w:val="007D3855"/>
    <w:rsid w:val="007D7E42"/>
    <w:rsid w:val="007E22F5"/>
    <w:rsid w:val="007E3063"/>
    <w:rsid w:val="0080156A"/>
    <w:rsid w:val="008145EF"/>
    <w:rsid w:val="00826DE2"/>
    <w:rsid w:val="008477FD"/>
    <w:rsid w:val="00870CCD"/>
    <w:rsid w:val="00893162"/>
    <w:rsid w:val="009425FB"/>
    <w:rsid w:val="009932A9"/>
    <w:rsid w:val="009A49A3"/>
    <w:rsid w:val="009C431C"/>
    <w:rsid w:val="009F197B"/>
    <w:rsid w:val="009F5B9A"/>
    <w:rsid w:val="009F61F1"/>
    <w:rsid w:val="00A074EA"/>
    <w:rsid w:val="00A1220A"/>
    <w:rsid w:val="00A22F37"/>
    <w:rsid w:val="00A74ECA"/>
    <w:rsid w:val="00A915B2"/>
    <w:rsid w:val="00AC1F8C"/>
    <w:rsid w:val="00B01BD2"/>
    <w:rsid w:val="00B3792B"/>
    <w:rsid w:val="00B65149"/>
    <w:rsid w:val="00BD171F"/>
    <w:rsid w:val="00BD74C3"/>
    <w:rsid w:val="00C270B8"/>
    <w:rsid w:val="00C412B8"/>
    <w:rsid w:val="00C84B26"/>
    <w:rsid w:val="00CA1962"/>
    <w:rsid w:val="00CB608E"/>
    <w:rsid w:val="00CC26E9"/>
    <w:rsid w:val="00D16CF5"/>
    <w:rsid w:val="00D22F90"/>
    <w:rsid w:val="00D308C4"/>
    <w:rsid w:val="00D44BF2"/>
    <w:rsid w:val="00DB0E06"/>
    <w:rsid w:val="00DD378A"/>
    <w:rsid w:val="00E329E4"/>
    <w:rsid w:val="00E41C31"/>
    <w:rsid w:val="00E520A5"/>
    <w:rsid w:val="00E65320"/>
    <w:rsid w:val="00E73A25"/>
    <w:rsid w:val="00F27C16"/>
    <w:rsid w:val="00F727B7"/>
    <w:rsid w:val="00F74CCA"/>
    <w:rsid w:val="00F7541D"/>
    <w:rsid w:val="00FB3DBB"/>
    <w:rsid w:val="00FF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62"/>
    <w:pPr>
      <w:widowControl w:val="0"/>
      <w:jc w:val="both"/>
    </w:pPr>
  </w:style>
  <w:style w:type="paragraph" w:styleId="1">
    <w:name w:val="heading 1"/>
    <w:aliases w:val="H1,h1,1st level,Section Head,l1,1,H11,H12,H13,H14,H15,H16,H17,Title1,Normal + Font: Helvetica,Bold,Space Before 12 pt,Not Bold,PIM 1,Arial 14 Fett,Arial 14 Fett1,Arial 14 Fett2,Header 1,heading 1,1.0,章节标题,Head 1 (Chapter heading),Head 1,Head 11,I1"/>
    <w:basedOn w:val="a"/>
    <w:next w:val="a"/>
    <w:link w:val="1Char"/>
    <w:qFormat/>
    <w:rsid w:val="003E1DA5"/>
    <w:pPr>
      <w:keepNext/>
      <w:keepLines/>
      <w:spacing w:before="340" w:afterLines="25" w:line="578" w:lineRule="auto"/>
      <w:outlineLvl w:val="0"/>
    </w:pPr>
    <w:rPr>
      <w:rFonts w:ascii="Arial" w:eastAsia="宋体" w:hAnsi="Arial" w:cs="Times New Roman"/>
      <w:b/>
      <w:bCs/>
      <w:kern w:val="44"/>
      <w:sz w:val="44"/>
      <w:szCs w:val="44"/>
    </w:rPr>
  </w:style>
  <w:style w:type="paragraph" w:styleId="2">
    <w:name w:val="heading 2"/>
    <w:aliases w:val="H2,2nd level,h2,2,Header 2,l2,Titre2,Head 2,Underrubrik1,prop2,sect 1.2,DO NOT USE_h2,chn,Chapter Number/Appendix Letter,Title2,DO,heading 2+ Indent: Left 0.25 in,중제목,¶þ¼¶,H21,sect 1.21,H22,sect 1.22,H211,sect 1.211,H23,sect 1.23,heading 2,二级,H212"/>
    <w:basedOn w:val="a"/>
    <w:next w:val="a"/>
    <w:link w:val="2Char"/>
    <w:qFormat/>
    <w:rsid w:val="00F74CCA"/>
    <w:pPr>
      <w:keepNext/>
      <w:keepLines/>
      <w:spacing w:before="260" w:afterLines="25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1st level Char,Section Head Char,l1 Char,1 Char,H11 Char,H12 Char,H13 Char,H14 Char,H15 Char,H16 Char,H17 Char,Title1 Char,Normal + Font: Helvetica Char,Bold Char,Space Before 12 pt Char,Not Bold Char,PIM 1 Char,Header 1 Char"/>
    <w:basedOn w:val="a0"/>
    <w:link w:val="1"/>
    <w:rsid w:val="003E1DA5"/>
    <w:rPr>
      <w:rFonts w:ascii="Arial" w:eastAsia="宋体" w:hAnsi="Arial" w:cs="Times New Roman"/>
      <w:b/>
      <w:bCs/>
      <w:kern w:val="44"/>
      <w:sz w:val="44"/>
      <w:szCs w:val="44"/>
    </w:rPr>
  </w:style>
  <w:style w:type="paragraph" w:customStyle="1" w:styleId="CharCharChar">
    <w:name w:val="Char Char Char"/>
    <w:basedOn w:val="a"/>
    <w:autoRedefine/>
    <w:rsid w:val="003E1DA5"/>
    <w:rPr>
      <w:rFonts w:ascii="Tahoma" w:eastAsia="宋体" w:hAnsi="Tahoma" w:cs="Times New Roman"/>
      <w:b/>
      <w:kern w:val="0"/>
      <w:sz w:val="28"/>
      <w:szCs w:val="20"/>
    </w:rPr>
  </w:style>
  <w:style w:type="paragraph" w:styleId="a3">
    <w:name w:val="List Paragraph"/>
    <w:basedOn w:val="a"/>
    <w:uiPriority w:val="34"/>
    <w:qFormat/>
    <w:rsid w:val="003E1DA5"/>
    <w:pPr>
      <w:ind w:firstLineChars="200" w:firstLine="420"/>
    </w:pPr>
  </w:style>
  <w:style w:type="paragraph" w:customStyle="1" w:styleId="11">
    <w:name w:val="1册标题1"/>
    <w:basedOn w:val="a"/>
    <w:next w:val="a"/>
    <w:rsid w:val="003E1DA5"/>
    <w:pPr>
      <w:spacing w:beforeLines="50" w:afterLines="50" w:line="300" w:lineRule="auto"/>
      <w:jc w:val="center"/>
      <w:outlineLvl w:val="0"/>
    </w:pPr>
    <w:rPr>
      <w:rFonts w:ascii="Arial" w:eastAsia="黑体" w:hAnsi="Arial" w:cs="Times New Roman"/>
      <w:b/>
      <w:bCs/>
      <w:sz w:val="48"/>
      <w:szCs w:val="20"/>
    </w:rPr>
  </w:style>
  <w:style w:type="character" w:customStyle="1" w:styleId="2Char">
    <w:name w:val="标题 2 Char"/>
    <w:aliases w:val="H2 Char,2nd level Char,h2 Char,2 Char,Header 2 Char,l2 Char,Titre2 Char,Head 2 Char,Underrubrik1 Char,prop2 Char,sect 1.2 Char,DO NOT USE_h2 Char,chn Char,Chapter Number/Appendix Letter Char,Title2 Char,DO Char,중제목 Char,¶þ¼¶ Char,H21 Char"/>
    <w:basedOn w:val="a0"/>
    <w:link w:val="2"/>
    <w:rsid w:val="00F74CCA"/>
    <w:rPr>
      <w:rFonts w:ascii="Arial" w:eastAsia="黑体" w:hAnsi="Arial" w:cs="Times New Roman"/>
      <w:b/>
      <w:bCs/>
      <w:sz w:val="32"/>
      <w:szCs w:val="32"/>
    </w:rPr>
  </w:style>
  <w:style w:type="paragraph" w:styleId="a4">
    <w:name w:val="Document Map"/>
    <w:basedOn w:val="a"/>
    <w:link w:val="Char"/>
    <w:uiPriority w:val="99"/>
    <w:semiHidden/>
    <w:unhideWhenUsed/>
    <w:rsid w:val="00F74CCA"/>
    <w:rPr>
      <w:rFonts w:ascii="Heiti SC Light" w:eastAsia="Heiti SC Light"/>
    </w:rPr>
  </w:style>
  <w:style w:type="character" w:customStyle="1" w:styleId="Char">
    <w:name w:val="文档结构图 Char"/>
    <w:basedOn w:val="a0"/>
    <w:link w:val="a4"/>
    <w:uiPriority w:val="99"/>
    <w:semiHidden/>
    <w:rsid w:val="00F74CCA"/>
    <w:rPr>
      <w:rFonts w:ascii="Heiti SC Light" w:eastAsia="Heiti SC Light"/>
    </w:rPr>
  </w:style>
  <w:style w:type="paragraph" w:customStyle="1" w:styleId="Char0">
    <w:name w:val="Char"/>
    <w:basedOn w:val="a"/>
    <w:autoRedefine/>
    <w:rsid w:val="004A6452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Cs w:val="20"/>
      <w:lang w:eastAsia="en-US"/>
    </w:rPr>
  </w:style>
  <w:style w:type="paragraph" w:styleId="a5">
    <w:name w:val="header"/>
    <w:basedOn w:val="a"/>
    <w:link w:val="Char1"/>
    <w:uiPriority w:val="99"/>
    <w:unhideWhenUsed/>
    <w:rsid w:val="00DD3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D378A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DD3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DD37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4</Pages>
  <Words>331</Words>
  <Characters>1891</Characters>
  <Application>Microsoft Office Word</Application>
  <DocSecurity>0</DocSecurity>
  <Lines>15</Lines>
  <Paragraphs>4</Paragraphs>
  <ScaleCrop>false</ScaleCrop>
  <Company>china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yin</dc:creator>
  <cp:keywords/>
  <dc:description/>
  <cp:lastModifiedBy>曹达华</cp:lastModifiedBy>
  <cp:revision>16</cp:revision>
  <dcterms:created xsi:type="dcterms:W3CDTF">2015-11-04T02:47:00Z</dcterms:created>
  <dcterms:modified xsi:type="dcterms:W3CDTF">2015-11-06T08:12:00Z</dcterms:modified>
</cp:coreProperties>
</file>